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____________ 2024 года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к приказу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«01» марта 2024 года №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Описание объектов инфраструктуры индустриального (промышленного) парка, промышленного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технопарка , текущий уровень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прогнозные значения потребления резидентами, потенциальными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резидентами и иными пользователями и резерва мощностей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tbl>
      <w:tblPr>
        <w:tblW w:w="9656" w:type="dxa"/>
        <w:jc w:val="center"/>
        <w:tblInd w:w="-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"/>
        <w:gridCol w:w="46"/>
        <w:gridCol w:w="985"/>
        <w:gridCol w:w="8"/>
        <w:gridCol w:w="4386"/>
        <w:gridCol w:w="8"/>
        <w:gridCol w:w="984"/>
        <w:gridCol w:w="8"/>
        <w:gridCol w:w="984"/>
        <w:gridCol w:w="8"/>
        <w:gridCol w:w="985"/>
        <w:gridCol w:w="8"/>
        <w:gridCol w:w="1181"/>
        <w:gridCol w:w="57"/>
      </w:tblGrid>
      <w:tr>
        <w:tblPrEx/>
        <w:trPr>
          <w:gridBefore w:val="1"/>
          <w:jc w:val="center"/>
        </w:trPr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33" w:type="dxa"/>
            <w:textDirection w:val="lrTb"/>
            <w:noWrap w:val="false"/>
          </w:tcPr>
          <w:p>
            <w:pPr>
              <w:pStyle w:val="837"/>
              <w:ind w:left="1545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инфраструктуры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ind w:left="308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 + 1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 + 9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48" w:type="dxa"/>
            <w:textDirection w:val="lrTb"/>
            <w:noWrap w:val="false"/>
          </w:tcPr>
          <w:p>
            <w:pPr>
              <w:pStyle w:val="837"/>
              <w:ind w:left="2996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Станции водозабора и водоподготовки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станции (с указанием типа)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0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  <w:vertAlign w:val="superscript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**</w:t>
            </w:r>
            <w:r>
              <w:rPr>
                <w:rStyle w:val="839"/>
                <w:sz w:val="26"/>
                <w:szCs w:val="26"/>
                <w:vertAlign w:val="superscript"/>
              </w:rPr>
            </w:r>
            <w:r>
              <w:rPr>
                <w:rStyle w:val="839"/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  <w:vertAlign w:val="superscript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***</w:t>
            </w:r>
            <w:r>
              <w:rPr>
                <w:rStyle w:val="839"/>
                <w:sz w:val="26"/>
                <w:szCs w:val="26"/>
                <w:vertAlign w:val="superscript"/>
              </w:rPr>
            </w:r>
            <w:r>
              <w:rPr>
                <w:rStyle w:val="839"/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водопроводной системы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  <w:jc w:val="center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8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0" w:type="dxa"/>
            <w:textDirection w:val="lrTb"/>
            <w:noWrap w:val="false"/>
          </w:tcPr>
          <w:p>
            <w:pPr>
              <w:pStyle w:val="837"/>
              <w:ind w:left="1882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</w:t>
            </w:r>
            <w:r>
              <w:rPr>
                <w:rStyle w:val="839"/>
                <w:sz w:val="26"/>
                <w:szCs w:val="26"/>
              </w:rPr>
              <w:t xml:space="preserve">канализирования</w:t>
            </w:r>
            <w:r>
              <w:rPr>
                <w:rStyle w:val="839"/>
                <w:sz w:val="26"/>
                <w:szCs w:val="26"/>
              </w:rPr>
              <w:t xml:space="preserve"> хозяйственных и бытовых стоков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0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сбора хозяйственных и бытовых стоков или системы ливневой канализации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8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81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0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</w:t>
            </w:r>
            <w:r>
              <w:rPr>
                <w:rStyle w:val="839"/>
                <w:sz w:val="26"/>
                <w:szCs w:val="26"/>
              </w:rPr>
              <w:t xml:space="preserve">теплогенерации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(Гкал/ч)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(Гкал/ч),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поставки теплоносителя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Гкал/ч)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(Гкал/ч),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</w:t>
            </w:r>
            <w:r>
              <w:rPr>
                <w:rStyle w:val="839"/>
                <w:sz w:val="26"/>
                <w:szCs w:val="26"/>
              </w:rPr>
              <w:t xml:space="preserve">электрогенерации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(МВт)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(МВт),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передачи электроэнергии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(МВт)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(МВт),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газоснабжения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телекоммуникаций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технологической или иной инфраструктуры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right="298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right="1618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Производственные </w:t>
            </w:r>
            <w:r>
              <w:rPr>
                <w:rStyle w:val="839"/>
                <w:sz w:val="26"/>
                <w:szCs w:val="26"/>
              </w:rPr>
              <w:t xml:space="preserve">мощности (операций/месяц)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firstLine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Загрузка заказами резидентов (участников) (операций/месяц),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11.6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Площадь объекта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11.7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площадей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11.8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Строительство дорожной сети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проекта по строительству (реконструкции) дорожной сети (по направлению)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right="2054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Пропускная способность (тыс. автомобилей/сутки)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83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Нагрузка (тыс. автомобилей/сутки),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0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Строительство железнодорожной сети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проекта по строительству (реконструкции) железных дорог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(по направлению)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Пропускная способность (тыс. т/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Нагрузка (тыс. т/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</w:pPr>
      <w:r>
        <w:t xml:space="preserve">_______________________________</w:t>
      </w:r>
      <w:r/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Год начала реализации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</w:t>
      </w:r>
      <w:r>
        <w:rPr>
          <w:rFonts w:ascii="Times New Roman" w:hAnsi="Times New Roman" w:cs="Times New Roman"/>
          <w:sz w:val="24"/>
          <w:szCs w:val="24"/>
        </w:rPr>
        <w:t xml:space="preserve"> Текущий уровень и прогноз потребления резидента парка до 10-го, 15-го или 20-го года реализации проекта (в зависимости от срока предоставления субсидий)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</w:t>
      </w:r>
      <w:r>
        <w:rPr>
          <w:rFonts w:ascii="Times New Roman" w:hAnsi="Times New Roman" w:cs="Times New Roman"/>
          <w:sz w:val="24"/>
          <w:szCs w:val="24"/>
        </w:rPr>
        <w:t xml:space="preserve"> Текущий уровень и прогноз потребления пользователей инфраструктуры (с указанием их наименования), не являющихся резидентами парка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Style7"/>
    <w:basedOn w:val="831"/>
    <w:uiPriority w:val="99"/>
    <w:pPr>
      <w:jc w:val="both"/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6" w:customStyle="1">
    <w:name w:val="Style8"/>
    <w:basedOn w:val="831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7" w:customStyle="1">
    <w:name w:val="Style21"/>
    <w:basedOn w:val="831"/>
    <w:uiPriority w:val="99"/>
    <w:pPr>
      <w:spacing w:after="0" w:line="27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8" w:customStyle="1">
    <w:name w:val="Style22"/>
    <w:basedOn w:val="831"/>
    <w:uiPriority w:val="99"/>
    <w:pPr>
      <w:jc w:val="both"/>
      <w:spacing w:after="0" w:line="276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9" w:customStyle="1">
    <w:name w:val="Font Style34"/>
    <w:basedOn w:val="832"/>
    <w:uiPriority w:val="99"/>
    <w:rPr>
      <w:rFonts w:ascii="Times New Roman" w:hAnsi="Times New Roman" w:cs="Times New Roman"/>
      <w:sz w:val="22"/>
      <w:szCs w:val="22"/>
    </w:rPr>
  </w:style>
  <w:style w:type="paragraph" w:styleId="84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10</cp:revision>
  <dcterms:created xsi:type="dcterms:W3CDTF">2024-02-09T13:06:00Z</dcterms:created>
  <dcterms:modified xsi:type="dcterms:W3CDTF">2024-06-27T09:41:36Z</dcterms:modified>
</cp:coreProperties>
</file>